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65ACF" w14:textId="77777777" w:rsidR="00E72CC1" w:rsidRPr="00554867" w:rsidRDefault="00E72CC1" w:rsidP="00E72CC1">
      <w:pPr>
        <w:jc w:val="both"/>
        <w:rPr>
          <w:sz w:val="22"/>
          <w:szCs w:val="22"/>
        </w:rPr>
      </w:pPr>
      <w:r w:rsidRPr="00554867">
        <w:rPr>
          <w:sz w:val="22"/>
          <w:szCs w:val="22"/>
        </w:rPr>
        <w:t>Dear Students,</w:t>
      </w:r>
    </w:p>
    <w:p w14:paraId="428D6A56" w14:textId="31E144C1" w:rsidR="00E72CC1" w:rsidRPr="00554867" w:rsidRDefault="00E72CC1" w:rsidP="00E72CC1">
      <w:pPr>
        <w:jc w:val="both"/>
        <w:rPr>
          <w:sz w:val="22"/>
          <w:szCs w:val="22"/>
        </w:rPr>
      </w:pPr>
      <w:r w:rsidRPr="00554867">
        <w:rPr>
          <w:sz w:val="22"/>
          <w:szCs w:val="22"/>
        </w:rPr>
        <w:t>Below you can find the steps and rules to be followed for thesis defense.</w:t>
      </w:r>
    </w:p>
    <w:p w14:paraId="46354167" w14:textId="77777777" w:rsidR="00E72CC1" w:rsidRPr="00554867" w:rsidRDefault="00E72CC1" w:rsidP="00E72CC1">
      <w:pPr>
        <w:pStyle w:val="ListParagraph"/>
        <w:numPr>
          <w:ilvl w:val="0"/>
          <w:numId w:val="1"/>
        </w:numPr>
        <w:jc w:val="both"/>
        <w:rPr>
          <w:sz w:val="22"/>
          <w:szCs w:val="22"/>
        </w:rPr>
      </w:pPr>
      <w:r w:rsidRPr="00554867">
        <w:rPr>
          <w:sz w:val="22"/>
          <w:szCs w:val="22"/>
        </w:rPr>
        <w:t xml:space="preserve">You must contact your thesis advisor to let them know your request to defend your thesis this semester. Please note that you won’t be able to do your defense without their approval. Once you have gotten the approval, you must inform us by sending an email to </w:t>
      </w:r>
      <w:hyperlink r:id="rId7" w:history="1">
        <w:r w:rsidRPr="00554867">
          <w:rPr>
            <w:rStyle w:val="Hyperlink"/>
            <w:sz w:val="22"/>
            <w:szCs w:val="22"/>
          </w:rPr>
          <w:t>sgs@khas.edu.tr</w:t>
        </w:r>
      </w:hyperlink>
      <w:r w:rsidRPr="00554867">
        <w:rPr>
          <w:sz w:val="22"/>
          <w:szCs w:val="22"/>
        </w:rPr>
        <w:t>, the advisor must be cc’d on the email.</w:t>
      </w:r>
    </w:p>
    <w:p w14:paraId="6828EFAF" w14:textId="77777777" w:rsidR="004910C5" w:rsidRPr="00554867" w:rsidRDefault="004910C5" w:rsidP="004910C5">
      <w:pPr>
        <w:pStyle w:val="ListParagraph"/>
        <w:jc w:val="both"/>
        <w:rPr>
          <w:sz w:val="22"/>
          <w:szCs w:val="22"/>
        </w:rPr>
      </w:pPr>
    </w:p>
    <w:p w14:paraId="4D2CEAC7" w14:textId="1C1D02FC" w:rsidR="00F16C92" w:rsidRPr="00554867" w:rsidRDefault="00AD77EE" w:rsidP="00AD77EE">
      <w:pPr>
        <w:pStyle w:val="ListParagraph"/>
        <w:numPr>
          <w:ilvl w:val="0"/>
          <w:numId w:val="2"/>
        </w:numPr>
        <w:rPr>
          <w:sz w:val="22"/>
          <w:szCs w:val="22"/>
        </w:rPr>
      </w:pPr>
      <w:r w:rsidRPr="00554867">
        <w:rPr>
          <w:sz w:val="22"/>
          <w:szCs w:val="22"/>
        </w:rPr>
        <w:t>Besides your thesis proposal, y</w:t>
      </w:r>
      <w:r w:rsidR="00BC40A7" w:rsidRPr="00554867">
        <w:rPr>
          <w:sz w:val="22"/>
          <w:szCs w:val="22"/>
        </w:rPr>
        <w:t>ou must have</w:t>
      </w:r>
      <w:r w:rsidRPr="00554867">
        <w:rPr>
          <w:sz w:val="22"/>
          <w:szCs w:val="22"/>
        </w:rPr>
        <w:t xml:space="preserve"> completed</w:t>
      </w:r>
      <w:r w:rsidR="00BC40A7" w:rsidRPr="00554867">
        <w:rPr>
          <w:sz w:val="22"/>
          <w:szCs w:val="22"/>
        </w:rPr>
        <w:t xml:space="preserve"> three successful thesis</w:t>
      </w:r>
      <w:r w:rsidRPr="00554867">
        <w:rPr>
          <w:sz w:val="22"/>
          <w:szCs w:val="22"/>
        </w:rPr>
        <w:t xml:space="preserve"> monitoring.</w:t>
      </w:r>
    </w:p>
    <w:p w14:paraId="1AAC44E9" w14:textId="77777777" w:rsidR="004910C5" w:rsidRPr="00554867" w:rsidRDefault="004910C5" w:rsidP="004910C5">
      <w:pPr>
        <w:pStyle w:val="ListParagraph"/>
        <w:numPr>
          <w:ilvl w:val="0"/>
          <w:numId w:val="2"/>
        </w:numPr>
        <w:jc w:val="both"/>
        <w:rPr>
          <w:sz w:val="22"/>
          <w:szCs w:val="22"/>
        </w:rPr>
      </w:pPr>
      <w:r w:rsidRPr="00554867">
        <w:rPr>
          <w:sz w:val="22"/>
          <w:szCs w:val="22"/>
        </w:rPr>
        <w:t xml:space="preserve">You must discuss with your advisor whether it is necessary to apply for the KHAS Ethics and Human Research Ethics Committees. If the advisor decides that it is necessary, the student must review the attached forms and send their application files to </w:t>
      </w:r>
      <w:hyperlink r:id="rId8" w:history="1">
        <w:r w:rsidRPr="00554867">
          <w:rPr>
            <w:rStyle w:val="Hyperlink"/>
            <w:sz w:val="22"/>
            <w:szCs w:val="22"/>
          </w:rPr>
          <w:t>sgs@khas.edu.tr</w:t>
        </w:r>
      </w:hyperlink>
      <w:r w:rsidRPr="00554867">
        <w:rPr>
          <w:sz w:val="22"/>
          <w:szCs w:val="22"/>
        </w:rPr>
        <w:t xml:space="preserve"> two months prior the thesis defense.</w:t>
      </w:r>
    </w:p>
    <w:p w14:paraId="305E53AD" w14:textId="3DECC4F3" w:rsidR="00554867" w:rsidRPr="00967A57" w:rsidRDefault="00CA2D44" w:rsidP="00967A57">
      <w:pPr>
        <w:pStyle w:val="ListParagraph"/>
        <w:numPr>
          <w:ilvl w:val="0"/>
          <w:numId w:val="2"/>
        </w:numPr>
        <w:jc w:val="both"/>
        <w:rPr>
          <w:sz w:val="22"/>
          <w:szCs w:val="22"/>
        </w:rPr>
      </w:pPr>
      <w:r>
        <w:rPr>
          <w:sz w:val="22"/>
          <w:szCs w:val="22"/>
        </w:rPr>
        <w:t xml:space="preserve">You are </w:t>
      </w:r>
      <w:r w:rsidRPr="00CA2D44">
        <w:rPr>
          <w:sz w:val="22"/>
          <w:szCs w:val="22"/>
        </w:rPr>
        <w:t>required to publish</w:t>
      </w:r>
      <w:r>
        <w:rPr>
          <w:sz w:val="22"/>
          <w:szCs w:val="22"/>
        </w:rPr>
        <w:t xml:space="preserve"> </w:t>
      </w:r>
      <w:r w:rsidRPr="00CA2D44">
        <w:rPr>
          <w:sz w:val="22"/>
          <w:szCs w:val="22"/>
        </w:rPr>
        <w:t>a minimum of one scientific article in journals indexed by SCI, SCI-EXP, SSCI, SSCI- AHCI,</w:t>
      </w:r>
      <w:r>
        <w:rPr>
          <w:sz w:val="22"/>
          <w:szCs w:val="22"/>
        </w:rPr>
        <w:t xml:space="preserve"> </w:t>
      </w:r>
      <w:r w:rsidRPr="00CA2D44">
        <w:rPr>
          <w:sz w:val="22"/>
          <w:szCs w:val="22"/>
        </w:rPr>
        <w:t>SCOPUS or ULAKBİM and classified in the Quartile 1 category in the field of research before</w:t>
      </w:r>
      <w:r>
        <w:rPr>
          <w:sz w:val="22"/>
          <w:szCs w:val="22"/>
        </w:rPr>
        <w:t xml:space="preserve"> </w:t>
      </w:r>
      <w:r w:rsidRPr="00CA2D44">
        <w:rPr>
          <w:sz w:val="22"/>
          <w:szCs w:val="22"/>
        </w:rPr>
        <w:t>taking the thesis defense exam.</w:t>
      </w:r>
      <w:r w:rsidR="00967A57">
        <w:rPr>
          <w:sz w:val="22"/>
          <w:szCs w:val="22"/>
        </w:rPr>
        <w:t xml:space="preserve"> </w:t>
      </w:r>
      <w:r w:rsidR="00967A57" w:rsidRPr="00967A57">
        <w:rPr>
          <w:sz w:val="22"/>
          <w:szCs w:val="22"/>
        </w:rPr>
        <w:t>For the law programs, any article published in any journal</w:t>
      </w:r>
      <w:r w:rsidR="00967A57">
        <w:rPr>
          <w:sz w:val="22"/>
          <w:szCs w:val="22"/>
        </w:rPr>
        <w:t xml:space="preserve"> </w:t>
      </w:r>
      <w:r w:rsidR="00967A57" w:rsidRPr="00967A57">
        <w:rPr>
          <w:sz w:val="22"/>
          <w:szCs w:val="22"/>
        </w:rPr>
        <w:t>scanned by the specified indexes is accepted. It is sufficient to submit the letter confirming that</w:t>
      </w:r>
      <w:r w:rsidR="00967A57">
        <w:rPr>
          <w:sz w:val="22"/>
          <w:szCs w:val="22"/>
        </w:rPr>
        <w:t xml:space="preserve"> </w:t>
      </w:r>
      <w:r w:rsidR="00967A57" w:rsidRPr="00967A57">
        <w:rPr>
          <w:sz w:val="22"/>
          <w:szCs w:val="22"/>
        </w:rPr>
        <w:t>the publication has been accepted.</w:t>
      </w:r>
    </w:p>
    <w:p w14:paraId="3C211767" w14:textId="2F8F7C7B" w:rsidR="00554867" w:rsidRPr="00554867" w:rsidRDefault="00A453DE" w:rsidP="00554867">
      <w:pPr>
        <w:pStyle w:val="ListParagraph"/>
        <w:jc w:val="both"/>
        <w:rPr>
          <w:sz w:val="22"/>
          <w:szCs w:val="22"/>
        </w:rPr>
      </w:pPr>
      <w:r>
        <w:rPr>
          <w:sz w:val="22"/>
          <w:szCs w:val="22"/>
        </w:rPr>
        <w:t xml:space="preserve">If </w:t>
      </w:r>
      <w:r w:rsidRPr="00A453DE">
        <w:rPr>
          <w:sz w:val="22"/>
          <w:szCs w:val="22"/>
        </w:rPr>
        <w:t xml:space="preserve">you are a student who </w:t>
      </w:r>
      <w:r w:rsidR="00227C09" w:rsidRPr="00A453DE">
        <w:rPr>
          <w:sz w:val="22"/>
          <w:szCs w:val="22"/>
        </w:rPr>
        <w:t>entered</w:t>
      </w:r>
      <w:r w:rsidR="00227C09">
        <w:rPr>
          <w:sz w:val="22"/>
          <w:szCs w:val="22"/>
        </w:rPr>
        <w:t xml:space="preserve"> the program on</w:t>
      </w:r>
      <w:r w:rsidRPr="00A453DE">
        <w:rPr>
          <w:sz w:val="22"/>
          <w:szCs w:val="22"/>
        </w:rPr>
        <w:t xml:space="preserve"> Fall 2020-2021 or before, we kindly ask you to contact the </w:t>
      </w:r>
      <w:r w:rsidR="00227C09">
        <w:rPr>
          <w:sz w:val="22"/>
          <w:szCs w:val="22"/>
        </w:rPr>
        <w:t xml:space="preserve">Institute </w:t>
      </w:r>
      <w:r w:rsidRPr="00A453DE">
        <w:rPr>
          <w:sz w:val="22"/>
          <w:szCs w:val="22"/>
        </w:rPr>
        <w:t>to learn your exemption status.</w:t>
      </w:r>
    </w:p>
    <w:p w14:paraId="4B7E57B7" w14:textId="77777777" w:rsidR="00664817" w:rsidRDefault="00664817" w:rsidP="00664817">
      <w:pPr>
        <w:pStyle w:val="ListParagraph"/>
        <w:numPr>
          <w:ilvl w:val="0"/>
          <w:numId w:val="2"/>
        </w:numPr>
        <w:jc w:val="both"/>
        <w:rPr>
          <w:sz w:val="22"/>
          <w:szCs w:val="22"/>
        </w:rPr>
      </w:pPr>
      <w:r w:rsidRPr="00554867">
        <w:rPr>
          <w:sz w:val="22"/>
          <w:szCs w:val="22"/>
        </w:rPr>
        <w:t xml:space="preserve">Your thesis must comply with the thesis writing guide and with the citation rules specified in Article 19 of the Academic Rules and Regulations Governing Graduate Studies document. You can find the writing guide on </w:t>
      </w:r>
      <w:hyperlink r:id="rId9" w:history="1">
        <w:r w:rsidRPr="00554867">
          <w:rPr>
            <w:rStyle w:val="Hyperlink"/>
            <w:sz w:val="22"/>
            <w:szCs w:val="22"/>
          </w:rPr>
          <w:t>this</w:t>
        </w:r>
      </w:hyperlink>
      <w:r w:rsidRPr="00554867">
        <w:rPr>
          <w:sz w:val="22"/>
          <w:szCs w:val="22"/>
        </w:rPr>
        <w:t xml:space="preserve"> link. You can get assistance from the Information Center on citation report control.  </w:t>
      </w:r>
    </w:p>
    <w:p w14:paraId="03016581" w14:textId="77777777" w:rsidR="00554867" w:rsidRPr="00554867" w:rsidRDefault="00554867" w:rsidP="00554867">
      <w:pPr>
        <w:pStyle w:val="ListParagraph"/>
        <w:jc w:val="both"/>
        <w:rPr>
          <w:sz w:val="22"/>
          <w:szCs w:val="22"/>
        </w:rPr>
      </w:pPr>
    </w:p>
    <w:p w14:paraId="5B36D076" w14:textId="3B5FDACF" w:rsidR="00AD6C0A" w:rsidRDefault="00AD6C0A" w:rsidP="00AD6C0A">
      <w:pPr>
        <w:pStyle w:val="ListParagraph"/>
        <w:numPr>
          <w:ilvl w:val="0"/>
          <w:numId w:val="1"/>
        </w:numPr>
        <w:rPr>
          <w:sz w:val="22"/>
          <w:szCs w:val="22"/>
        </w:rPr>
      </w:pPr>
      <w:r>
        <w:rPr>
          <w:sz w:val="22"/>
          <w:szCs w:val="22"/>
        </w:rPr>
        <w:t>Rules on forming the PhD thesis defense jury are listed below.</w:t>
      </w:r>
    </w:p>
    <w:p w14:paraId="5EC8EFD9" w14:textId="77777777" w:rsidR="00396704" w:rsidRDefault="00396704" w:rsidP="00396704">
      <w:pPr>
        <w:pStyle w:val="ListParagraph"/>
        <w:rPr>
          <w:sz w:val="22"/>
          <w:szCs w:val="22"/>
        </w:rPr>
      </w:pPr>
    </w:p>
    <w:p w14:paraId="4D6D3267" w14:textId="3367E774" w:rsidR="00396704" w:rsidRDefault="00326FDB" w:rsidP="00396704">
      <w:pPr>
        <w:pStyle w:val="ListParagraph"/>
        <w:numPr>
          <w:ilvl w:val="0"/>
          <w:numId w:val="2"/>
        </w:numPr>
        <w:rPr>
          <w:sz w:val="22"/>
          <w:szCs w:val="22"/>
        </w:rPr>
      </w:pPr>
      <w:r w:rsidRPr="00326FDB">
        <w:rPr>
          <w:sz w:val="22"/>
          <w:szCs w:val="22"/>
        </w:rPr>
        <w:t>The jury must consist of five members: the faculty members in the thesis monitoring committee and the advisor,</w:t>
      </w:r>
      <w:r w:rsidR="005D7337">
        <w:rPr>
          <w:sz w:val="22"/>
          <w:szCs w:val="22"/>
        </w:rPr>
        <w:t xml:space="preserve"> and two new jury members of </w:t>
      </w:r>
      <w:r w:rsidRPr="00326FDB">
        <w:rPr>
          <w:sz w:val="22"/>
          <w:szCs w:val="22"/>
        </w:rPr>
        <w:t xml:space="preserve">whom </w:t>
      </w:r>
      <w:r w:rsidR="005D7337">
        <w:rPr>
          <w:sz w:val="22"/>
          <w:szCs w:val="22"/>
        </w:rPr>
        <w:t xml:space="preserve">one </w:t>
      </w:r>
      <w:r w:rsidRPr="00326FDB">
        <w:rPr>
          <w:sz w:val="22"/>
          <w:szCs w:val="22"/>
        </w:rPr>
        <w:t>must be from outside the University.</w:t>
      </w:r>
      <w:r w:rsidR="005D7337">
        <w:rPr>
          <w:sz w:val="22"/>
          <w:szCs w:val="22"/>
        </w:rPr>
        <w:t xml:space="preserve"> At least two of these five jury members must be </w:t>
      </w:r>
      <w:r w:rsidR="00416AF5">
        <w:rPr>
          <w:sz w:val="22"/>
          <w:szCs w:val="22"/>
        </w:rPr>
        <w:t xml:space="preserve">from </w:t>
      </w:r>
      <w:r w:rsidR="005D7337">
        <w:rPr>
          <w:sz w:val="22"/>
          <w:szCs w:val="22"/>
        </w:rPr>
        <w:t>outside</w:t>
      </w:r>
      <w:r w:rsidR="00416AF5">
        <w:rPr>
          <w:sz w:val="22"/>
          <w:szCs w:val="22"/>
        </w:rPr>
        <w:t xml:space="preserve"> of</w:t>
      </w:r>
      <w:r w:rsidR="005D7337">
        <w:rPr>
          <w:sz w:val="22"/>
          <w:szCs w:val="22"/>
        </w:rPr>
        <w:t xml:space="preserve"> the University. </w:t>
      </w:r>
    </w:p>
    <w:p w14:paraId="4FB2A5D7" w14:textId="5DA63C89" w:rsidR="00396704" w:rsidRPr="00396704" w:rsidRDefault="00396704" w:rsidP="00396704">
      <w:pPr>
        <w:pStyle w:val="ListParagraph"/>
        <w:numPr>
          <w:ilvl w:val="0"/>
          <w:numId w:val="2"/>
        </w:numPr>
        <w:rPr>
          <w:sz w:val="22"/>
          <w:szCs w:val="22"/>
        </w:rPr>
      </w:pPr>
      <w:r w:rsidRPr="00396704">
        <w:rPr>
          <w:sz w:val="22"/>
          <w:szCs w:val="22"/>
        </w:rPr>
        <w:t>Two substitute jury members must be determined; one of them must be from another university’s academic staff.</w:t>
      </w:r>
    </w:p>
    <w:p w14:paraId="1390F77C" w14:textId="798288CD" w:rsidR="00396704" w:rsidRDefault="00396704" w:rsidP="00396704">
      <w:pPr>
        <w:pStyle w:val="ListParagraph"/>
        <w:numPr>
          <w:ilvl w:val="0"/>
          <w:numId w:val="2"/>
        </w:numPr>
        <w:rPr>
          <w:sz w:val="22"/>
          <w:szCs w:val="22"/>
        </w:rPr>
      </w:pPr>
      <w:bookmarkStart w:id="0" w:name="_Hlk206063756"/>
      <w:r w:rsidRPr="00396704">
        <w:rPr>
          <w:sz w:val="22"/>
          <w:szCs w:val="22"/>
        </w:rPr>
        <w:t xml:space="preserve">If you have a thesis co-advisor, they </w:t>
      </w:r>
      <w:r w:rsidR="005D7337" w:rsidRPr="00396704">
        <w:rPr>
          <w:sz w:val="22"/>
          <w:szCs w:val="22"/>
        </w:rPr>
        <w:t>can</w:t>
      </w:r>
      <w:r w:rsidR="005D7337">
        <w:rPr>
          <w:sz w:val="22"/>
          <w:szCs w:val="22"/>
        </w:rPr>
        <w:t xml:space="preserve">not be part of the jury as they don’t have a vote. They may </w:t>
      </w:r>
      <w:r w:rsidRPr="00396704">
        <w:rPr>
          <w:sz w:val="22"/>
          <w:szCs w:val="22"/>
        </w:rPr>
        <w:t xml:space="preserve">attend the </w:t>
      </w:r>
      <w:r w:rsidR="005D7337">
        <w:rPr>
          <w:sz w:val="22"/>
          <w:szCs w:val="22"/>
        </w:rPr>
        <w:t xml:space="preserve">thesis defense. </w:t>
      </w:r>
    </w:p>
    <w:bookmarkEnd w:id="0"/>
    <w:p w14:paraId="06189520" w14:textId="72376CCD" w:rsidR="00AD6C0A" w:rsidRDefault="00396704" w:rsidP="00396704">
      <w:pPr>
        <w:pStyle w:val="ListParagraph"/>
        <w:numPr>
          <w:ilvl w:val="0"/>
          <w:numId w:val="2"/>
        </w:numPr>
        <w:rPr>
          <w:sz w:val="22"/>
          <w:szCs w:val="22"/>
        </w:rPr>
      </w:pPr>
      <w:r w:rsidRPr="00396704">
        <w:rPr>
          <w:sz w:val="22"/>
          <w:szCs w:val="22"/>
        </w:rPr>
        <w:t>Members of your jury can be from an international university’s academic staff.</w:t>
      </w:r>
    </w:p>
    <w:p w14:paraId="127848CF" w14:textId="77777777" w:rsidR="00597FF8" w:rsidRDefault="00597FF8" w:rsidP="00597FF8">
      <w:pPr>
        <w:rPr>
          <w:sz w:val="22"/>
          <w:szCs w:val="22"/>
        </w:rPr>
      </w:pPr>
    </w:p>
    <w:p w14:paraId="03CC97A8" w14:textId="71DF6A77" w:rsidR="005E0D4B" w:rsidRDefault="005E0D4B" w:rsidP="005E0D4B">
      <w:pPr>
        <w:pStyle w:val="ListParagraph"/>
        <w:numPr>
          <w:ilvl w:val="0"/>
          <w:numId w:val="1"/>
        </w:numPr>
        <w:jc w:val="both"/>
        <w:rPr>
          <w:sz w:val="22"/>
          <w:szCs w:val="22"/>
        </w:rPr>
      </w:pPr>
      <w:r>
        <w:rPr>
          <w:sz w:val="22"/>
          <w:szCs w:val="22"/>
        </w:rPr>
        <w:t xml:space="preserve">The last day for thesis defense is </w:t>
      </w:r>
      <w:r w:rsidR="008D78D4">
        <w:rPr>
          <w:sz w:val="22"/>
          <w:szCs w:val="22"/>
        </w:rPr>
        <w:t>Friday</w:t>
      </w:r>
      <w:r w:rsidR="008D78D4">
        <w:rPr>
          <w:sz w:val="22"/>
          <w:szCs w:val="22"/>
        </w:rPr>
        <w:t xml:space="preserve"> </w:t>
      </w:r>
      <w:r>
        <w:rPr>
          <w:sz w:val="22"/>
          <w:szCs w:val="22"/>
        </w:rPr>
        <w:t>the</w:t>
      </w:r>
      <w:r w:rsidR="008D78D4">
        <w:rPr>
          <w:sz w:val="22"/>
          <w:szCs w:val="22"/>
        </w:rPr>
        <w:t xml:space="preserve"> 20</w:t>
      </w:r>
      <w:r w:rsidR="008D78D4" w:rsidRPr="008D78D4">
        <w:rPr>
          <w:sz w:val="22"/>
          <w:szCs w:val="22"/>
          <w:vertAlign w:val="superscript"/>
        </w:rPr>
        <w:t>th</w:t>
      </w:r>
      <w:r w:rsidR="008D78D4">
        <w:rPr>
          <w:sz w:val="22"/>
          <w:szCs w:val="22"/>
        </w:rPr>
        <w:t xml:space="preserve"> of February 2026. </w:t>
      </w:r>
    </w:p>
    <w:p w14:paraId="5AE2AC12" w14:textId="77777777" w:rsidR="005E0D4B" w:rsidRDefault="005E0D4B" w:rsidP="005E0D4B">
      <w:pPr>
        <w:pStyle w:val="ListParagraph"/>
        <w:jc w:val="both"/>
        <w:rPr>
          <w:sz w:val="22"/>
          <w:szCs w:val="22"/>
        </w:rPr>
      </w:pPr>
    </w:p>
    <w:p w14:paraId="44F0168A" w14:textId="77777777" w:rsidR="005E0D4B" w:rsidRDefault="005E0D4B" w:rsidP="005E0D4B">
      <w:pPr>
        <w:pStyle w:val="ListParagraph"/>
        <w:numPr>
          <w:ilvl w:val="0"/>
          <w:numId w:val="4"/>
        </w:numPr>
        <w:jc w:val="both"/>
        <w:rPr>
          <w:sz w:val="22"/>
          <w:szCs w:val="22"/>
        </w:rPr>
      </w:pPr>
      <w:r>
        <w:rPr>
          <w:sz w:val="22"/>
          <w:szCs w:val="22"/>
        </w:rPr>
        <w:t>You must deliver your thesis to your thesis advisor 30 days prior to the defense date. For cases that exceed the 30-day time, it is up to the advisor whether you can attend the thesis defense or not.</w:t>
      </w:r>
    </w:p>
    <w:p w14:paraId="499D8A78" w14:textId="77777777" w:rsidR="005E0D4B" w:rsidRDefault="005E0D4B" w:rsidP="005E0D4B">
      <w:pPr>
        <w:pStyle w:val="ListParagraph"/>
        <w:numPr>
          <w:ilvl w:val="0"/>
          <w:numId w:val="4"/>
        </w:numPr>
        <w:jc w:val="both"/>
        <w:rPr>
          <w:sz w:val="22"/>
          <w:szCs w:val="22"/>
        </w:rPr>
      </w:pPr>
      <w:r w:rsidRPr="007565F6">
        <w:rPr>
          <w:sz w:val="22"/>
          <w:szCs w:val="22"/>
        </w:rPr>
        <w:lastRenderedPageBreak/>
        <w:t xml:space="preserve">You must notify the Institute of the day and time of the thesis defense and the jury information 20 days prior to the defense date. </w:t>
      </w:r>
    </w:p>
    <w:p w14:paraId="3BD5EB5F" w14:textId="77777777" w:rsidR="005E0D4B" w:rsidRDefault="005E0D4B" w:rsidP="005E0D4B">
      <w:pPr>
        <w:pStyle w:val="ListParagraph"/>
        <w:numPr>
          <w:ilvl w:val="0"/>
          <w:numId w:val="4"/>
        </w:numPr>
        <w:jc w:val="both"/>
        <w:rPr>
          <w:sz w:val="22"/>
          <w:szCs w:val="22"/>
        </w:rPr>
      </w:pPr>
      <w:r>
        <w:rPr>
          <w:sz w:val="22"/>
          <w:szCs w:val="22"/>
        </w:rPr>
        <w:t>Please note that the thesis defense will be done in person at the University.</w:t>
      </w:r>
    </w:p>
    <w:p w14:paraId="2059B42B" w14:textId="47A65291" w:rsidR="00E747FF" w:rsidRDefault="00E747FF" w:rsidP="005E0D4B">
      <w:pPr>
        <w:pStyle w:val="ListParagraph"/>
        <w:numPr>
          <w:ilvl w:val="0"/>
          <w:numId w:val="4"/>
        </w:numPr>
        <w:jc w:val="both"/>
        <w:rPr>
          <w:sz w:val="22"/>
          <w:szCs w:val="22"/>
        </w:rPr>
      </w:pPr>
      <w:r>
        <w:rPr>
          <w:sz w:val="22"/>
          <w:szCs w:val="22"/>
        </w:rPr>
        <w:t>Thesis defense will be open to the public and</w:t>
      </w:r>
      <w:r w:rsidR="00B77204">
        <w:rPr>
          <w:sz w:val="22"/>
          <w:szCs w:val="22"/>
        </w:rPr>
        <w:t xml:space="preserve"> </w:t>
      </w:r>
      <w:r>
        <w:rPr>
          <w:sz w:val="22"/>
          <w:szCs w:val="22"/>
        </w:rPr>
        <w:t>announced on social media platforms.</w:t>
      </w:r>
    </w:p>
    <w:p w14:paraId="18B363D2" w14:textId="77777777" w:rsidR="005E0D4B" w:rsidRDefault="005E0D4B" w:rsidP="005E0D4B">
      <w:pPr>
        <w:pStyle w:val="ListParagraph"/>
        <w:numPr>
          <w:ilvl w:val="0"/>
          <w:numId w:val="4"/>
        </w:numPr>
        <w:jc w:val="both"/>
        <w:rPr>
          <w:sz w:val="22"/>
          <w:szCs w:val="22"/>
        </w:rPr>
      </w:pPr>
      <w:r w:rsidRPr="006C5628">
        <w:rPr>
          <w:sz w:val="22"/>
          <w:szCs w:val="22"/>
        </w:rPr>
        <w:t>If you have any classroom reservation request, you must send it with the jury information.</w:t>
      </w:r>
      <w:r>
        <w:rPr>
          <w:sz w:val="22"/>
          <w:szCs w:val="22"/>
        </w:rPr>
        <w:t xml:space="preserve"> If you do not have any requests, you must inform the Institute where the defense will be done.</w:t>
      </w:r>
    </w:p>
    <w:p w14:paraId="178A2636" w14:textId="77777777" w:rsidR="005E0D4B" w:rsidRDefault="005E0D4B" w:rsidP="005E0D4B">
      <w:pPr>
        <w:pStyle w:val="ListParagraph"/>
        <w:ind w:left="786"/>
        <w:jc w:val="both"/>
        <w:rPr>
          <w:sz w:val="22"/>
          <w:szCs w:val="22"/>
        </w:rPr>
      </w:pPr>
    </w:p>
    <w:p w14:paraId="40DF52C4" w14:textId="26255E45" w:rsidR="007C33C8" w:rsidRDefault="007C33C8" w:rsidP="007C33C8">
      <w:pPr>
        <w:pStyle w:val="ListParagraph"/>
        <w:numPr>
          <w:ilvl w:val="0"/>
          <w:numId w:val="1"/>
        </w:numPr>
        <w:jc w:val="both"/>
        <w:rPr>
          <w:sz w:val="22"/>
          <w:szCs w:val="22"/>
        </w:rPr>
      </w:pPr>
      <w:r w:rsidRPr="001E3F7B">
        <w:rPr>
          <w:sz w:val="22"/>
          <w:szCs w:val="22"/>
        </w:rPr>
        <w:t>Attached to this email you can find the report (form no. 6) that must be submitted to the Institute after the thesis defense.</w:t>
      </w:r>
      <w:r w:rsidR="001E3F7B" w:rsidRPr="001E3F7B">
        <w:rPr>
          <w:sz w:val="22"/>
          <w:szCs w:val="22"/>
        </w:rPr>
        <w:t xml:space="preserve"> </w:t>
      </w:r>
    </w:p>
    <w:p w14:paraId="31E9B679" w14:textId="77777777" w:rsidR="001E3F7B" w:rsidRPr="001E3F7B" w:rsidRDefault="001E3F7B" w:rsidP="001E3F7B">
      <w:pPr>
        <w:pStyle w:val="ListParagraph"/>
        <w:jc w:val="both"/>
        <w:rPr>
          <w:sz w:val="22"/>
          <w:szCs w:val="22"/>
        </w:rPr>
      </w:pPr>
    </w:p>
    <w:p w14:paraId="527711A7" w14:textId="77777777" w:rsidR="007C33C8" w:rsidRPr="00476894" w:rsidRDefault="007C33C8" w:rsidP="007C33C8">
      <w:pPr>
        <w:pStyle w:val="ListParagraph"/>
        <w:numPr>
          <w:ilvl w:val="0"/>
          <w:numId w:val="5"/>
        </w:numPr>
        <w:rPr>
          <w:sz w:val="22"/>
          <w:szCs w:val="22"/>
        </w:rPr>
      </w:pPr>
      <w:r w:rsidRPr="00476894">
        <w:rPr>
          <w:sz w:val="22"/>
          <w:szCs w:val="22"/>
        </w:rPr>
        <w:t>The form must be signed by the jury. There is no requirement for wet signatures.</w:t>
      </w:r>
    </w:p>
    <w:p w14:paraId="6B77B509" w14:textId="58429705" w:rsidR="003B2005" w:rsidRPr="003B2005" w:rsidRDefault="007C33C8" w:rsidP="003B2005">
      <w:pPr>
        <w:pStyle w:val="ListParagraph"/>
        <w:numPr>
          <w:ilvl w:val="0"/>
          <w:numId w:val="5"/>
        </w:numPr>
        <w:jc w:val="both"/>
        <w:rPr>
          <w:sz w:val="22"/>
          <w:szCs w:val="22"/>
        </w:rPr>
      </w:pPr>
      <w:r w:rsidRPr="003B2005">
        <w:rPr>
          <w:sz w:val="22"/>
          <w:szCs w:val="22"/>
        </w:rPr>
        <w:t>The form must be submitted to the Institute no longer than 3 working days after the thesis defense date.</w:t>
      </w:r>
      <w:r w:rsidR="003B2005" w:rsidRPr="003B2005">
        <w:rPr>
          <w:sz w:val="22"/>
          <w:szCs w:val="22"/>
        </w:rPr>
        <w:t xml:space="preserve"> </w:t>
      </w:r>
      <w:bookmarkStart w:id="1" w:name="_Hlk206070100"/>
      <w:bookmarkStart w:id="2" w:name="_Hlk206069999"/>
      <w:bookmarkStart w:id="3" w:name="_Hlk206070235"/>
      <w:bookmarkStart w:id="4" w:name="_Hlk206070712"/>
      <w:r w:rsidR="003B2005" w:rsidRPr="003D64C1">
        <w:rPr>
          <w:sz w:val="22"/>
          <w:szCs w:val="22"/>
        </w:rPr>
        <w:t>If the report is not submitted on time, the student will be considered unsuccessful for not attending the thesis defense</w:t>
      </w:r>
      <w:bookmarkEnd w:id="1"/>
      <w:r w:rsidR="003B2005" w:rsidRPr="003D64C1">
        <w:rPr>
          <w:sz w:val="22"/>
          <w:szCs w:val="22"/>
        </w:rPr>
        <w:t>.</w:t>
      </w:r>
      <w:bookmarkEnd w:id="2"/>
      <w:r w:rsidR="003B2005" w:rsidRPr="003D64C1">
        <w:rPr>
          <w:sz w:val="22"/>
          <w:szCs w:val="22"/>
        </w:rPr>
        <w:t xml:space="preserve"> </w:t>
      </w:r>
      <w:bookmarkEnd w:id="3"/>
      <w:r w:rsidR="003B2005" w:rsidRPr="003D64C1">
        <w:rPr>
          <w:sz w:val="22"/>
          <w:szCs w:val="22"/>
        </w:rPr>
        <w:t>If their scholarship period has expired, the scholarship will be terminated, and if their maximum period has expired, their enrollment at the university will be terminated.</w:t>
      </w:r>
      <w:bookmarkEnd w:id="4"/>
    </w:p>
    <w:p w14:paraId="6E5CB830" w14:textId="77777777" w:rsidR="007C33C8" w:rsidRDefault="007C33C8" w:rsidP="007C33C8">
      <w:pPr>
        <w:pStyle w:val="ListParagraph"/>
        <w:numPr>
          <w:ilvl w:val="0"/>
          <w:numId w:val="5"/>
        </w:numPr>
        <w:jc w:val="both"/>
        <w:rPr>
          <w:sz w:val="22"/>
          <w:szCs w:val="22"/>
        </w:rPr>
      </w:pPr>
      <w:r>
        <w:rPr>
          <w:sz w:val="22"/>
          <w:szCs w:val="22"/>
        </w:rPr>
        <w:t xml:space="preserve"> After your first thesis defense, your result can be Successful, Unsuccessful, or Revision. After your second thesis defense, your result can be Successful or Unsuccessful.</w:t>
      </w:r>
    </w:p>
    <w:p w14:paraId="4DFE82C7" w14:textId="77777777" w:rsidR="007F18EE" w:rsidRDefault="007F18EE" w:rsidP="007F18EE">
      <w:pPr>
        <w:pStyle w:val="ListParagraph"/>
        <w:jc w:val="both"/>
        <w:rPr>
          <w:sz w:val="22"/>
          <w:szCs w:val="22"/>
        </w:rPr>
      </w:pPr>
    </w:p>
    <w:p w14:paraId="4A27BF0C" w14:textId="77777777" w:rsidR="00326FDB" w:rsidRDefault="007F18EE" w:rsidP="007F18EE">
      <w:pPr>
        <w:pStyle w:val="ListParagraph"/>
        <w:numPr>
          <w:ilvl w:val="0"/>
          <w:numId w:val="1"/>
        </w:numPr>
        <w:jc w:val="both"/>
        <w:rPr>
          <w:sz w:val="22"/>
          <w:szCs w:val="22"/>
        </w:rPr>
      </w:pPr>
      <w:r>
        <w:rPr>
          <w:sz w:val="22"/>
          <w:szCs w:val="22"/>
        </w:rPr>
        <w:t xml:space="preserve">Students who are deemed successful in their thesis defense must submit their thesis within 1 month. The thesis must comply with the writing guide: </w:t>
      </w:r>
    </w:p>
    <w:p w14:paraId="37EBEB9A" w14:textId="7EFC3F41" w:rsidR="007F18EE" w:rsidRDefault="00326FDB" w:rsidP="00326FDB">
      <w:pPr>
        <w:pStyle w:val="ListParagraph"/>
        <w:jc w:val="both"/>
        <w:rPr>
          <w:sz w:val="22"/>
          <w:szCs w:val="22"/>
        </w:rPr>
      </w:pPr>
      <w:hyperlink r:id="rId10" w:history="1">
        <w:r w:rsidRPr="00624EEE">
          <w:rPr>
            <w:rStyle w:val="Hyperlink"/>
            <w:sz w:val="22"/>
            <w:szCs w:val="22"/>
          </w:rPr>
          <w:t>https://sgs.khas.edu.tr/tez-ve-proje-yazim-kilavuzu/</w:t>
        </w:r>
      </w:hyperlink>
      <w:r w:rsidR="007F18EE">
        <w:rPr>
          <w:sz w:val="22"/>
          <w:szCs w:val="22"/>
        </w:rPr>
        <w:t xml:space="preserve"> </w:t>
      </w:r>
    </w:p>
    <w:p w14:paraId="78F31823" w14:textId="77777777" w:rsidR="007F18EE" w:rsidRDefault="007F18EE" w:rsidP="007F18EE">
      <w:pPr>
        <w:pStyle w:val="ListParagraph"/>
        <w:jc w:val="both"/>
        <w:rPr>
          <w:sz w:val="22"/>
          <w:szCs w:val="22"/>
        </w:rPr>
      </w:pPr>
    </w:p>
    <w:p w14:paraId="0FEB4101" w14:textId="77777777" w:rsidR="007025DE" w:rsidRDefault="007025DE" w:rsidP="007025DE">
      <w:pPr>
        <w:pStyle w:val="ListParagraph"/>
        <w:numPr>
          <w:ilvl w:val="0"/>
          <w:numId w:val="6"/>
        </w:numPr>
        <w:jc w:val="both"/>
        <w:rPr>
          <w:sz w:val="22"/>
          <w:szCs w:val="22"/>
        </w:rPr>
      </w:pPr>
      <w:r w:rsidRPr="00D41C70">
        <w:rPr>
          <w:sz w:val="22"/>
          <w:szCs w:val="22"/>
        </w:rPr>
        <w:t xml:space="preserve">Your thesis will go through a two-stage control process to ensure compliance with the thesis writing guide. After the thesis defense, you must make your final checks and send your thesis in Word format to the </w:t>
      </w:r>
      <w:r>
        <w:rPr>
          <w:sz w:val="22"/>
          <w:szCs w:val="22"/>
        </w:rPr>
        <w:t>I</w:t>
      </w:r>
      <w:r w:rsidRPr="00D41C70">
        <w:rPr>
          <w:sz w:val="22"/>
          <w:szCs w:val="22"/>
        </w:rPr>
        <w:t>nstitute via email. Filling out the attached form “</w:t>
      </w:r>
      <w:r>
        <w:rPr>
          <w:sz w:val="22"/>
          <w:szCs w:val="22"/>
        </w:rPr>
        <w:t>Thesis and Dissertation Control Form</w:t>
      </w:r>
      <w:r w:rsidRPr="00D41C70">
        <w:rPr>
          <w:sz w:val="22"/>
          <w:szCs w:val="22"/>
        </w:rPr>
        <w:t>” with your thesis will facilitate your control process. This control process will be carried out via e</w:t>
      </w:r>
      <w:r>
        <w:rPr>
          <w:sz w:val="22"/>
          <w:szCs w:val="22"/>
        </w:rPr>
        <w:t>mail.</w:t>
      </w:r>
    </w:p>
    <w:p w14:paraId="55C4EBDA" w14:textId="77777777" w:rsidR="00F63A84" w:rsidRDefault="007025DE" w:rsidP="00F63A84">
      <w:pPr>
        <w:pStyle w:val="ListParagraph"/>
        <w:numPr>
          <w:ilvl w:val="0"/>
          <w:numId w:val="6"/>
        </w:numPr>
        <w:jc w:val="both"/>
        <w:rPr>
          <w:sz w:val="22"/>
          <w:szCs w:val="22"/>
        </w:rPr>
      </w:pPr>
      <w:r w:rsidRPr="0054341C">
        <w:rPr>
          <w:sz w:val="22"/>
          <w:szCs w:val="22"/>
        </w:rPr>
        <w:t>The thesis, in comply with the writing guide, must be submitted to the Institute as a hard copy, bounded and with all signatures added – except for the Institute Director signature.</w:t>
      </w:r>
    </w:p>
    <w:p w14:paraId="76ADBD54" w14:textId="262ADF4A" w:rsidR="00F63A84" w:rsidRPr="00F63A84" w:rsidRDefault="00F63A84" w:rsidP="00F63A84">
      <w:pPr>
        <w:pStyle w:val="ListParagraph"/>
        <w:numPr>
          <w:ilvl w:val="0"/>
          <w:numId w:val="6"/>
        </w:numPr>
        <w:jc w:val="both"/>
        <w:rPr>
          <w:sz w:val="22"/>
          <w:szCs w:val="22"/>
        </w:rPr>
      </w:pPr>
      <w:r w:rsidRPr="00F63A84">
        <w:rPr>
          <w:sz w:val="22"/>
          <w:szCs w:val="22"/>
        </w:rPr>
        <w:t>On the Institute Director field, you must write Prof. Dr. Mehmet Timur Aydemir.</w:t>
      </w:r>
    </w:p>
    <w:p w14:paraId="24A478E1" w14:textId="77777777" w:rsidR="00F63A84" w:rsidRDefault="00F63A84" w:rsidP="00F63A84">
      <w:pPr>
        <w:pStyle w:val="ListParagraph"/>
        <w:numPr>
          <w:ilvl w:val="0"/>
          <w:numId w:val="8"/>
        </w:numPr>
        <w:spacing w:before="100" w:beforeAutospacing="1" w:after="0" w:line="240" w:lineRule="auto"/>
        <w:ind w:left="714" w:hanging="357"/>
        <w:jc w:val="both"/>
        <w:rPr>
          <w:sz w:val="22"/>
          <w:szCs w:val="22"/>
        </w:rPr>
      </w:pPr>
      <w:r w:rsidRPr="00F63A84">
        <w:rPr>
          <w:sz w:val="22"/>
          <w:szCs w:val="22"/>
        </w:rPr>
        <w:t xml:space="preserve">You should write the date on which you successfully defended your thesis on the date fields in your thesis. These fields </w:t>
      </w:r>
      <w:proofErr w:type="gramStart"/>
      <w:r w:rsidRPr="00F63A84">
        <w:rPr>
          <w:sz w:val="22"/>
          <w:szCs w:val="22"/>
        </w:rPr>
        <w:t>are;</w:t>
      </w:r>
      <w:proofErr w:type="gramEnd"/>
    </w:p>
    <w:p w14:paraId="361A629F" w14:textId="54BE17D2" w:rsidR="00F63A84" w:rsidRPr="00F63A84" w:rsidRDefault="00F63A84" w:rsidP="00F63A84">
      <w:pPr>
        <w:pStyle w:val="ListParagraph"/>
        <w:numPr>
          <w:ilvl w:val="0"/>
          <w:numId w:val="9"/>
        </w:numPr>
        <w:spacing w:before="100" w:beforeAutospacing="1" w:after="0" w:line="240" w:lineRule="auto"/>
        <w:jc w:val="both"/>
        <w:rPr>
          <w:sz w:val="22"/>
          <w:szCs w:val="22"/>
        </w:rPr>
      </w:pPr>
      <w:r w:rsidRPr="00F63A84">
        <w:rPr>
          <w:sz w:val="22"/>
          <w:szCs w:val="22"/>
        </w:rPr>
        <w:t>The month and year fields on the cover page and inner cover page,</w:t>
      </w:r>
    </w:p>
    <w:p w14:paraId="2D464DD3" w14:textId="77777777" w:rsidR="00F63A84" w:rsidRPr="00F63A84" w:rsidRDefault="00F63A84" w:rsidP="00F63A84">
      <w:pPr>
        <w:numPr>
          <w:ilvl w:val="0"/>
          <w:numId w:val="9"/>
        </w:numPr>
        <w:spacing w:before="100" w:beforeAutospacing="1" w:after="0" w:line="240" w:lineRule="auto"/>
        <w:rPr>
          <w:sz w:val="22"/>
          <w:szCs w:val="22"/>
        </w:rPr>
      </w:pPr>
      <w:r w:rsidRPr="00F63A84">
        <w:rPr>
          <w:sz w:val="22"/>
          <w:szCs w:val="22"/>
        </w:rPr>
        <w:t>The approval date field is located below the signature of the Institute Director on the approval page,</w:t>
      </w:r>
    </w:p>
    <w:p w14:paraId="7D245CE2" w14:textId="77777777" w:rsidR="00F63A84" w:rsidRDefault="00F63A84" w:rsidP="00F63A84">
      <w:pPr>
        <w:numPr>
          <w:ilvl w:val="0"/>
          <w:numId w:val="9"/>
        </w:numPr>
        <w:spacing w:before="100" w:beforeAutospacing="1" w:after="0" w:line="240" w:lineRule="auto"/>
      </w:pPr>
      <w:r w:rsidRPr="00F63A84">
        <w:rPr>
          <w:sz w:val="22"/>
          <w:szCs w:val="22"/>
        </w:rPr>
        <w:t>The date field below your name and signature on the Research Ethics and Publishing Methods statement page</w:t>
      </w:r>
      <w:r w:rsidRPr="003902EE">
        <w:t>.</w:t>
      </w:r>
    </w:p>
    <w:p w14:paraId="07058DA8" w14:textId="77777777" w:rsidR="007025DE" w:rsidRDefault="007025DE" w:rsidP="007025DE">
      <w:pPr>
        <w:pStyle w:val="ListParagraph"/>
        <w:numPr>
          <w:ilvl w:val="0"/>
          <w:numId w:val="6"/>
        </w:numPr>
        <w:jc w:val="both"/>
        <w:rPr>
          <w:sz w:val="22"/>
          <w:szCs w:val="22"/>
        </w:rPr>
      </w:pPr>
      <w:r w:rsidRPr="00C43113">
        <w:rPr>
          <w:sz w:val="22"/>
          <w:szCs w:val="22"/>
        </w:rPr>
        <w:t xml:space="preserve">Attached you can find a sample thesis image; </w:t>
      </w:r>
      <w:r>
        <w:rPr>
          <w:sz w:val="22"/>
          <w:szCs w:val="22"/>
        </w:rPr>
        <w:t>the black copy is for PhD and the blue one for Master’s with Thesis</w:t>
      </w:r>
      <w:r w:rsidRPr="00C43113">
        <w:rPr>
          <w:sz w:val="22"/>
          <w:szCs w:val="22"/>
        </w:rPr>
        <w:t xml:space="preserve">. Details are written in the guide, and we recommend that you come to the </w:t>
      </w:r>
      <w:r>
        <w:rPr>
          <w:sz w:val="22"/>
          <w:szCs w:val="22"/>
        </w:rPr>
        <w:t>I</w:t>
      </w:r>
      <w:r w:rsidRPr="00C43113">
        <w:rPr>
          <w:sz w:val="22"/>
          <w:szCs w:val="22"/>
        </w:rPr>
        <w:t>nstitute to look at the samples.</w:t>
      </w:r>
    </w:p>
    <w:p w14:paraId="7B182498" w14:textId="77777777" w:rsidR="007025DE" w:rsidRDefault="007025DE" w:rsidP="007025DE">
      <w:pPr>
        <w:pStyle w:val="ListParagraph"/>
        <w:numPr>
          <w:ilvl w:val="0"/>
          <w:numId w:val="6"/>
        </w:numPr>
        <w:jc w:val="both"/>
        <w:rPr>
          <w:sz w:val="22"/>
          <w:szCs w:val="22"/>
        </w:rPr>
      </w:pPr>
      <w:r>
        <w:rPr>
          <w:sz w:val="22"/>
          <w:szCs w:val="22"/>
        </w:rPr>
        <w:t>Once approved for compliance with the writing guide, you must submit your thesis by email, in PDF format, without signatures, to the Institute.</w:t>
      </w:r>
    </w:p>
    <w:p w14:paraId="6840CEC2" w14:textId="77777777" w:rsidR="007025DE" w:rsidRDefault="007025DE" w:rsidP="007025DE">
      <w:pPr>
        <w:pStyle w:val="ListParagraph"/>
        <w:numPr>
          <w:ilvl w:val="0"/>
          <w:numId w:val="6"/>
        </w:numPr>
        <w:jc w:val="both"/>
        <w:rPr>
          <w:sz w:val="22"/>
          <w:szCs w:val="22"/>
        </w:rPr>
      </w:pPr>
      <w:r>
        <w:rPr>
          <w:sz w:val="22"/>
          <w:szCs w:val="22"/>
        </w:rPr>
        <w:lastRenderedPageBreak/>
        <w:t xml:space="preserve">With your thesis, you must submit a copy of the YÖK thesis entry form, filled out and signed. This form can be accessed via e-Devlet. For international students, if you are unable to fill the form, you can use the attached form instead, </w:t>
      </w:r>
      <w:r w:rsidRPr="003B2D29">
        <w:rPr>
          <w:sz w:val="22"/>
          <w:szCs w:val="22"/>
        </w:rPr>
        <w:t>“</w:t>
      </w:r>
      <w:proofErr w:type="spellStart"/>
      <w:r w:rsidRPr="003B2D29">
        <w:rPr>
          <w:sz w:val="22"/>
          <w:szCs w:val="22"/>
        </w:rPr>
        <w:t>Uluslararası</w:t>
      </w:r>
      <w:proofErr w:type="spellEnd"/>
      <w:r w:rsidRPr="003B2D29">
        <w:rPr>
          <w:sz w:val="22"/>
          <w:szCs w:val="22"/>
        </w:rPr>
        <w:t xml:space="preserve"> </w:t>
      </w:r>
      <w:r>
        <w:rPr>
          <w:sz w:val="22"/>
          <w:szCs w:val="22"/>
        </w:rPr>
        <w:t>Ö</w:t>
      </w:r>
      <w:r w:rsidRPr="003B2D29">
        <w:rPr>
          <w:sz w:val="22"/>
          <w:szCs w:val="22"/>
        </w:rPr>
        <w:t xml:space="preserve">ğrenci </w:t>
      </w:r>
      <w:r>
        <w:rPr>
          <w:sz w:val="22"/>
          <w:szCs w:val="22"/>
        </w:rPr>
        <w:t>T</w:t>
      </w:r>
      <w:r w:rsidRPr="003B2D29">
        <w:rPr>
          <w:sz w:val="22"/>
          <w:szCs w:val="22"/>
        </w:rPr>
        <w:t xml:space="preserve">ez </w:t>
      </w:r>
      <w:r>
        <w:rPr>
          <w:sz w:val="22"/>
          <w:szCs w:val="22"/>
        </w:rPr>
        <w:t>V</w:t>
      </w:r>
      <w:r w:rsidRPr="003B2D29">
        <w:rPr>
          <w:sz w:val="22"/>
          <w:szCs w:val="22"/>
        </w:rPr>
        <w:t xml:space="preserve">eri </w:t>
      </w:r>
      <w:proofErr w:type="spellStart"/>
      <w:r>
        <w:rPr>
          <w:sz w:val="22"/>
          <w:szCs w:val="22"/>
        </w:rPr>
        <w:t>G</w:t>
      </w:r>
      <w:r w:rsidRPr="003B2D29">
        <w:rPr>
          <w:sz w:val="22"/>
          <w:szCs w:val="22"/>
        </w:rPr>
        <w:t>iriş</w:t>
      </w:r>
      <w:proofErr w:type="spellEnd"/>
      <w:r w:rsidRPr="003B2D29">
        <w:rPr>
          <w:sz w:val="22"/>
          <w:szCs w:val="22"/>
        </w:rPr>
        <w:t xml:space="preserve"> </w:t>
      </w:r>
      <w:r>
        <w:rPr>
          <w:sz w:val="22"/>
          <w:szCs w:val="22"/>
        </w:rPr>
        <w:t>F</w:t>
      </w:r>
      <w:r w:rsidRPr="003B2D29">
        <w:rPr>
          <w:sz w:val="22"/>
          <w:szCs w:val="22"/>
        </w:rPr>
        <w:t>or</w:t>
      </w:r>
      <w:r>
        <w:rPr>
          <w:sz w:val="22"/>
          <w:szCs w:val="22"/>
        </w:rPr>
        <w:t>mu</w:t>
      </w:r>
      <w:r w:rsidRPr="003B2D29">
        <w:rPr>
          <w:sz w:val="22"/>
          <w:szCs w:val="22"/>
        </w:rPr>
        <w:t>”</w:t>
      </w:r>
      <w:r>
        <w:rPr>
          <w:sz w:val="22"/>
          <w:szCs w:val="22"/>
        </w:rPr>
        <w:t>.</w:t>
      </w:r>
    </w:p>
    <w:p w14:paraId="1948C5EA" w14:textId="77777777" w:rsidR="007025DE" w:rsidRDefault="007025DE" w:rsidP="007025DE">
      <w:pPr>
        <w:pStyle w:val="ListParagraph"/>
        <w:numPr>
          <w:ilvl w:val="0"/>
          <w:numId w:val="6"/>
        </w:numPr>
        <w:jc w:val="both"/>
        <w:rPr>
          <w:sz w:val="22"/>
          <w:szCs w:val="22"/>
        </w:rPr>
      </w:pPr>
      <w:r>
        <w:rPr>
          <w:sz w:val="22"/>
          <w:szCs w:val="22"/>
        </w:rPr>
        <w:t xml:space="preserve">If you are unable to </w:t>
      </w:r>
      <w:r w:rsidRPr="00941A7F">
        <w:rPr>
          <w:sz w:val="22"/>
          <w:szCs w:val="22"/>
        </w:rPr>
        <w:t>complete this process within 1 month, you can get a one-time 1-month extension by informing the institute one week before your time expires. If you have not submitted your thesis by the end of these periods and your maximum time has expired, your relationship with the university will be terminated.</w:t>
      </w:r>
    </w:p>
    <w:p w14:paraId="17DD68E5" w14:textId="77777777" w:rsidR="007025DE" w:rsidRDefault="007025DE" w:rsidP="007025DE">
      <w:pPr>
        <w:pStyle w:val="ListParagraph"/>
        <w:numPr>
          <w:ilvl w:val="0"/>
          <w:numId w:val="6"/>
        </w:numPr>
        <w:jc w:val="both"/>
        <w:rPr>
          <w:sz w:val="22"/>
          <w:szCs w:val="22"/>
        </w:rPr>
      </w:pPr>
      <w:r>
        <w:rPr>
          <w:sz w:val="22"/>
          <w:szCs w:val="22"/>
        </w:rPr>
        <w:t xml:space="preserve">Once the thesis is submitted to the Institute, the graduation process is commenced, and the thesis is uploaded to the YÖK by the Institute. </w:t>
      </w:r>
      <w:r w:rsidRPr="00684335">
        <w:rPr>
          <w:sz w:val="22"/>
          <w:szCs w:val="22"/>
        </w:rPr>
        <w:t xml:space="preserve">If you want your thesis to be closed to access </w:t>
      </w:r>
      <w:r>
        <w:rPr>
          <w:sz w:val="22"/>
          <w:szCs w:val="22"/>
        </w:rPr>
        <w:t>on</w:t>
      </w:r>
      <w:r w:rsidRPr="00684335">
        <w:rPr>
          <w:sz w:val="22"/>
          <w:szCs w:val="22"/>
        </w:rPr>
        <w:t xml:space="preserve"> YÖK for 6 months, you must submit this request to the </w:t>
      </w:r>
      <w:r>
        <w:rPr>
          <w:sz w:val="22"/>
          <w:szCs w:val="22"/>
        </w:rPr>
        <w:t>I</w:t>
      </w:r>
      <w:r w:rsidRPr="00684335">
        <w:rPr>
          <w:sz w:val="22"/>
          <w:szCs w:val="22"/>
        </w:rPr>
        <w:t>nstitute via email upon submission of your thesis.</w:t>
      </w:r>
    </w:p>
    <w:p w14:paraId="240DC63A" w14:textId="77777777" w:rsidR="007025DE" w:rsidRDefault="007025DE" w:rsidP="007025DE">
      <w:pPr>
        <w:jc w:val="both"/>
        <w:rPr>
          <w:sz w:val="22"/>
          <w:szCs w:val="22"/>
        </w:rPr>
      </w:pPr>
    </w:p>
    <w:p w14:paraId="3F7A58EA" w14:textId="77777777" w:rsidR="007025DE" w:rsidRDefault="007025DE" w:rsidP="007025DE">
      <w:pPr>
        <w:pStyle w:val="ListParagraph"/>
        <w:numPr>
          <w:ilvl w:val="0"/>
          <w:numId w:val="1"/>
        </w:numPr>
        <w:jc w:val="both"/>
        <w:rPr>
          <w:sz w:val="22"/>
          <w:szCs w:val="22"/>
        </w:rPr>
      </w:pPr>
      <w:r w:rsidRPr="002C6DE9">
        <w:rPr>
          <w:sz w:val="22"/>
          <w:szCs w:val="22"/>
        </w:rPr>
        <w:t xml:space="preserve">Students who fail the thesis defense can apply for transfer to the non-thesis program within five working days from the date of submission of the report to the institute. If not, the student will be dismissed from the university. Students who apply for transfer to the non-thesis program must pay the relevant fee. Transferring students will have the right to study for one semester to complete the 10 courses required for the non-thesis program and present </w:t>
      </w:r>
      <w:r>
        <w:rPr>
          <w:sz w:val="22"/>
          <w:szCs w:val="22"/>
        </w:rPr>
        <w:t>their project</w:t>
      </w:r>
      <w:r w:rsidRPr="002C6DE9">
        <w:rPr>
          <w:sz w:val="22"/>
          <w:szCs w:val="22"/>
        </w:rPr>
        <w:t>.</w:t>
      </w:r>
    </w:p>
    <w:p w14:paraId="53B1EB8A" w14:textId="77777777" w:rsidR="007025DE" w:rsidRDefault="007025DE" w:rsidP="007025DE">
      <w:pPr>
        <w:pStyle w:val="ListParagraph"/>
        <w:jc w:val="both"/>
        <w:rPr>
          <w:sz w:val="22"/>
          <w:szCs w:val="22"/>
        </w:rPr>
      </w:pPr>
    </w:p>
    <w:p w14:paraId="6BA5E180" w14:textId="77777777" w:rsidR="007025DE" w:rsidRDefault="007025DE" w:rsidP="007025DE">
      <w:pPr>
        <w:pStyle w:val="ListParagraph"/>
        <w:numPr>
          <w:ilvl w:val="0"/>
          <w:numId w:val="1"/>
        </w:numPr>
        <w:jc w:val="both"/>
        <w:rPr>
          <w:sz w:val="22"/>
          <w:szCs w:val="22"/>
        </w:rPr>
      </w:pPr>
      <w:r w:rsidRPr="009C7864">
        <w:rPr>
          <w:sz w:val="22"/>
          <w:szCs w:val="22"/>
        </w:rPr>
        <w:t xml:space="preserve">Students who receive </w:t>
      </w:r>
      <w:r>
        <w:rPr>
          <w:sz w:val="22"/>
          <w:szCs w:val="22"/>
        </w:rPr>
        <w:t>revision</w:t>
      </w:r>
      <w:r w:rsidRPr="009C7864">
        <w:rPr>
          <w:sz w:val="22"/>
          <w:szCs w:val="22"/>
        </w:rPr>
        <w:t xml:space="preserve"> from their thesis defense must defend their thesis before the same jury six months later. If there is a request for a change on this date, it must be reported to the </w:t>
      </w:r>
      <w:r>
        <w:rPr>
          <w:sz w:val="22"/>
          <w:szCs w:val="22"/>
        </w:rPr>
        <w:t>I</w:t>
      </w:r>
      <w:r w:rsidRPr="009C7864">
        <w:rPr>
          <w:sz w:val="22"/>
          <w:szCs w:val="22"/>
        </w:rPr>
        <w:t xml:space="preserve">nstitute with </w:t>
      </w:r>
      <w:r>
        <w:rPr>
          <w:sz w:val="22"/>
          <w:szCs w:val="22"/>
        </w:rPr>
        <w:t>the reason for the change</w:t>
      </w:r>
      <w:r w:rsidRPr="009C7864">
        <w:rPr>
          <w:sz w:val="22"/>
          <w:szCs w:val="22"/>
        </w:rPr>
        <w:t xml:space="preserve"> 20 days before the thesis defense. Students who will take a second thesis defense will not renew their registration for the next semester and will not register for courses.</w:t>
      </w:r>
    </w:p>
    <w:p w14:paraId="55C8D992" w14:textId="77777777" w:rsidR="007025DE" w:rsidRPr="005B52B7" w:rsidRDefault="007025DE" w:rsidP="007025DE">
      <w:pPr>
        <w:pStyle w:val="ListParagraph"/>
        <w:rPr>
          <w:sz w:val="22"/>
          <w:szCs w:val="22"/>
        </w:rPr>
      </w:pPr>
    </w:p>
    <w:p w14:paraId="154F8970" w14:textId="77777777" w:rsidR="007025DE" w:rsidRPr="005B52B7" w:rsidRDefault="007025DE" w:rsidP="007025DE">
      <w:pPr>
        <w:jc w:val="both"/>
        <w:rPr>
          <w:sz w:val="22"/>
          <w:szCs w:val="22"/>
        </w:rPr>
      </w:pPr>
      <w:r>
        <w:rPr>
          <w:sz w:val="22"/>
          <w:szCs w:val="22"/>
        </w:rPr>
        <w:t>We wish you good luck.</w:t>
      </w:r>
    </w:p>
    <w:p w14:paraId="10231404" w14:textId="5AAD2C02" w:rsidR="00597FF8" w:rsidRPr="007025DE" w:rsidRDefault="00597FF8" w:rsidP="007025DE">
      <w:pPr>
        <w:rPr>
          <w:sz w:val="22"/>
          <w:szCs w:val="22"/>
        </w:rPr>
      </w:pPr>
    </w:p>
    <w:sectPr w:rsidR="00597FF8" w:rsidRPr="007025D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C68F0" w14:textId="77777777" w:rsidR="001333EE" w:rsidRDefault="001333EE" w:rsidP="008D68EF">
      <w:pPr>
        <w:spacing w:after="0" w:line="240" w:lineRule="auto"/>
      </w:pPr>
      <w:r>
        <w:separator/>
      </w:r>
    </w:p>
  </w:endnote>
  <w:endnote w:type="continuationSeparator" w:id="0">
    <w:p w14:paraId="03A6B6C5" w14:textId="77777777" w:rsidR="001333EE" w:rsidRDefault="001333EE" w:rsidP="008D6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F50" w14:textId="77777777" w:rsidR="008D68EF" w:rsidRDefault="008D6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FDC06" w14:textId="77777777" w:rsidR="008D68EF" w:rsidRDefault="008D68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3467" w14:textId="77777777" w:rsidR="008D68EF" w:rsidRDefault="008D6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19B21" w14:textId="77777777" w:rsidR="001333EE" w:rsidRDefault="001333EE" w:rsidP="008D68EF">
      <w:pPr>
        <w:spacing w:after="0" w:line="240" w:lineRule="auto"/>
      </w:pPr>
      <w:r>
        <w:separator/>
      </w:r>
    </w:p>
  </w:footnote>
  <w:footnote w:type="continuationSeparator" w:id="0">
    <w:p w14:paraId="3AD778D7" w14:textId="77777777" w:rsidR="001333EE" w:rsidRDefault="001333EE" w:rsidP="008D6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3F458" w14:textId="77777777" w:rsidR="008D68EF" w:rsidRDefault="008D6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F80E" w14:textId="1BA4523E" w:rsidR="008D68EF" w:rsidRDefault="008D68EF">
    <w:pPr>
      <w:pStyle w:val="Header"/>
    </w:pPr>
    <w:r w:rsidRPr="008D68EF">
      <w:t>ATTENTION:</w:t>
    </w:r>
    <w:r>
      <w:t xml:space="preserve"> You must include your thesis advisor on all your emails when you are notifying the Institute of your process.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A7D0" w14:textId="77777777" w:rsidR="008D68EF" w:rsidRDefault="008D6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056A0"/>
    <w:multiLevelType w:val="hybridMultilevel"/>
    <w:tmpl w:val="13F04AC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2E6226E0"/>
    <w:multiLevelType w:val="hybridMultilevel"/>
    <w:tmpl w:val="28768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AB0EB4"/>
    <w:multiLevelType w:val="hybridMultilevel"/>
    <w:tmpl w:val="8BF0D9B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50A43B7"/>
    <w:multiLevelType w:val="hybridMultilevel"/>
    <w:tmpl w:val="03C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896B7C"/>
    <w:multiLevelType w:val="hybridMultilevel"/>
    <w:tmpl w:val="06F8D636"/>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4783C97"/>
    <w:multiLevelType w:val="hybridMultilevel"/>
    <w:tmpl w:val="95DEE3A2"/>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6CA53CC"/>
    <w:multiLevelType w:val="hybridMultilevel"/>
    <w:tmpl w:val="84C863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BA2ED8"/>
    <w:multiLevelType w:val="hybridMultilevel"/>
    <w:tmpl w:val="7A6E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5065242">
    <w:abstractNumId w:val="8"/>
  </w:num>
  <w:num w:numId="2" w16cid:durableId="11690039">
    <w:abstractNumId w:val="9"/>
  </w:num>
  <w:num w:numId="3" w16cid:durableId="970748319">
    <w:abstractNumId w:val="3"/>
  </w:num>
  <w:num w:numId="4" w16cid:durableId="795484722">
    <w:abstractNumId w:val="1"/>
  </w:num>
  <w:num w:numId="5" w16cid:durableId="533924158">
    <w:abstractNumId w:val="2"/>
  </w:num>
  <w:num w:numId="6" w16cid:durableId="1907646940">
    <w:abstractNumId w:val="0"/>
  </w:num>
  <w:num w:numId="7" w16cid:durableId="955524253">
    <w:abstractNumId w:val="5"/>
  </w:num>
  <w:num w:numId="8" w16cid:durableId="973943858">
    <w:abstractNumId w:val="6"/>
  </w:num>
  <w:num w:numId="9" w16cid:durableId="527185104">
    <w:abstractNumId w:val="7"/>
  </w:num>
  <w:num w:numId="10" w16cid:durableId="289865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759"/>
    <w:rsid w:val="0002029F"/>
    <w:rsid w:val="000966C9"/>
    <w:rsid w:val="000F60AE"/>
    <w:rsid w:val="001333EE"/>
    <w:rsid w:val="001477A3"/>
    <w:rsid w:val="001E3F7B"/>
    <w:rsid w:val="001E4498"/>
    <w:rsid w:val="00227C09"/>
    <w:rsid w:val="002719FD"/>
    <w:rsid w:val="003010E0"/>
    <w:rsid w:val="00326FDB"/>
    <w:rsid w:val="00372759"/>
    <w:rsid w:val="00396704"/>
    <w:rsid w:val="003B2005"/>
    <w:rsid w:val="003C3094"/>
    <w:rsid w:val="003D64C1"/>
    <w:rsid w:val="00416AF5"/>
    <w:rsid w:val="004910C5"/>
    <w:rsid w:val="00554867"/>
    <w:rsid w:val="00597FF8"/>
    <w:rsid w:val="005D7337"/>
    <w:rsid w:val="005E0D4B"/>
    <w:rsid w:val="00604A83"/>
    <w:rsid w:val="00664817"/>
    <w:rsid w:val="006A1DC9"/>
    <w:rsid w:val="007025DE"/>
    <w:rsid w:val="007467D1"/>
    <w:rsid w:val="007C33C8"/>
    <w:rsid w:val="007F18EE"/>
    <w:rsid w:val="0081501C"/>
    <w:rsid w:val="0084178C"/>
    <w:rsid w:val="008576F1"/>
    <w:rsid w:val="008D68EF"/>
    <w:rsid w:val="008D78D4"/>
    <w:rsid w:val="00940DD6"/>
    <w:rsid w:val="00967A57"/>
    <w:rsid w:val="00980420"/>
    <w:rsid w:val="00A453DE"/>
    <w:rsid w:val="00A83238"/>
    <w:rsid w:val="00AA6235"/>
    <w:rsid w:val="00AD6C0A"/>
    <w:rsid w:val="00AD77EE"/>
    <w:rsid w:val="00B46496"/>
    <w:rsid w:val="00B77204"/>
    <w:rsid w:val="00BA4CEE"/>
    <w:rsid w:val="00BC40A7"/>
    <w:rsid w:val="00CA2D44"/>
    <w:rsid w:val="00D9047E"/>
    <w:rsid w:val="00E72CC1"/>
    <w:rsid w:val="00E747FF"/>
    <w:rsid w:val="00EE06AD"/>
    <w:rsid w:val="00F16C92"/>
    <w:rsid w:val="00F63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4D9AE"/>
  <w15:chartTrackingRefBased/>
  <w15:docId w15:val="{A01E93D5-8406-4668-9C18-8F148F8F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CC1"/>
    <w:rPr>
      <w:lang w:val="en-US"/>
    </w:rPr>
  </w:style>
  <w:style w:type="paragraph" w:styleId="Heading1">
    <w:name w:val="heading 1"/>
    <w:basedOn w:val="Normal"/>
    <w:next w:val="Normal"/>
    <w:link w:val="Heading1Char"/>
    <w:uiPriority w:val="9"/>
    <w:qFormat/>
    <w:rsid w:val="003727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27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27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27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27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27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27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27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27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759"/>
    <w:rPr>
      <w:rFonts w:asciiTheme="majorHAnsi" w:eastAsiaTheme="majorEastAsia" w:hAnsiTheme="majorHAnsi" w:cstheme="majorBidi"/>
      <w:color w:val="0F4761" w:themeColor="accent1" w:themeShade="BF"/>
      <w:sz w:val="40"/>
      <w:szCs w:val="40"/>
      <w:lang w:val="tr-TR"/>
    </w:rPr>
  </w:style>
  <w:style w:type="character" w:customStyle="1" w:styleId="Heading2Char">
    <w:name w:val="Heading 2 Char"/>
    <w:basedOn w:val="DefaultParagraphFont"/>
    <w:link w:val="Heading2"/>
    <w:uiPriority w:val="9"/>
    <w:semiHidden/>
    <w:rsid w:val="00372759"/>
    <w:rPr>
      <w:rFonts w:asciiTheme="majorHAnsi" w:eastAsiaTheme="majorEastAsia" w:hAnsiTheme="majorHAnsi" w:cstheme="majorBidi"/>
      <w:color w:val="0F4761" w:themeColor="accent1" w:themeShade="BF"/>
      <w:sz w:val="32"/>
      <w:szCs w:val="32"/>
      <w:lang w:val="tr-TR"/>
    </w:rPr>
  </w:style>
  <w:style w:type="character" w:customStyle="1" w:styleId="Heading3Char">
    <w:name w:val="Heading 3 Char"/>
    <w:basedOn w:val="DefaultParagraphFont"/>
    <w:link w:val="Heading3"/>
    <w:uiPriority w:val="9"/>
    <w:semiHidden/>
    <w:rsid w:val="00372759"/>
    <w:rPr>
      <w:rFonts w:eastAsiaTheme="majorEastAsia" w:cstheme="majorBidi"/>
      <w:color w:val="0F4761" w:themeColor="accent1" w:themeShade="BF"/>
      <w:sz w:val="28"/>
      <w:szCs w:val="28"/>
      <w:lang w:val="tr-TR"/>
    </w:rPr>
  </w:style>
  <w:style w:type="character" w:customStyle="1" w:styleId="Heading4Char">
    <w:name w:val="Heading 4 Char"/>
    <w:basedOn w:val="DefaultParagraphFont"/>
    <w:link w:val="Heading4"/>
    <w:uiPriority w:val="9"/>
    <w:semiHidden/>
    <w:rsid w:val="00372759"/>
    <w:rPr>
      <w:rFonts w:eastAsiaTheme="majorEastAsia" w:cstheme="majorBidi"/>
      <w:i/>
      <w:iCs/>
      <w:color w:val="0F4761" w:themeColor="accent1" w:themeShade="BF"/>
      <w:lang w:val="tr-TR"/>
    </w:rPr>
  </w:style>
  <w:style w:type="character" w:customStyle="1" w:styleId="Heading5Char">
    <w:name w:val="Heading 5 Char"/>
    <w:basedOn w:val="DefaultParagraphFont"/>
    <w:link w:val="Heading5"/>
    <w:uiPriority w:val="9"/>
    <w:semiHidden/>
    <w:rsid w:val="00372759"/>
    <w:rPr>
      <w:rFonts w:eastAsiaTheme="majorEastAsia" w:cstheme="majorBidi"/>
      <w:color w:val="0F4761" w:themeColor="accent1" w:themeShade="BF"/>
      <w:lang w:val="tr-TR"/>
    </w:rPr>
  </w:style>
  <w:style w:type="character" w:customStyle="1" w:styleId="Heading6Char">
    <w:name w:val="Heading 6 Char"/>
    <w:basedOn w:val="DefaultParagraphFont"/>
    <w:link w:val="Heading6"/>
    <w:uiPriority w:val="9"/>
    <w:semiHidden/>
    <w:rsid w:val="00372759"/>
    <w:rPr>
      <w:rFonts w:eastAsiaTheme="majorEastAsia" w:cstheme="majorBidi"/>
      <w:i/>
      <w:iCs/>
      <w:color w:val="595959" w:themeColor="text1" w:themeTint="A6"/>
      <w:lang w:val="tr-TR"/>
    </w:rPr>
  </w:style>
  <w:style w:type="character" w:customStyle="1" w:styleId="Heading7Char">
    <w:name w:val="Heading 7 Char"/>
    <w:basedOn w:val="DefaultParagraphFont"/>
    <w:link w:val="Heading7"/>
    <w:uiPriority w:val="9"/>
    <w:semiHidden/>
    <w:rsid w:val="00372759"/>
    <w:rPr>
      <w:rFonts w:eastAsiaTheme="majorEastAsia" w:cstheme="majorBidi"/>
      <w:color w:val="595959" w:themeColor="text1" w:themeTint="A6"/>
      <w:lang w:val="tr-TR"/>
    </w:rPr>
  </w:style>
  <w:style w:type="character" w:customStyle="1" w:styleId="Heading8Char">
    <w:name w:val="Heading 8 Char"/>
    <w:basedOn w:val="DefaultParagraphFont"/>
    <w:link w:val="Heading8"/>
    <w:uiPriority w:val="9"/>
    <w:semiHidden/>
    <w:rsid w:val="00372759"/>
    <w:rPr>
      <w:rFonts w:eastAsiaTheme="majorEastAsia" w:cstheme="majorBidi"/>
      <w:i/>
      <w:iCs/>
      <w:color w:val="272727" w:themeColor="text1" w:themeTint="D8"/>
      <w:lang w:val="tr-TR"/>
    </w:rPr>
  </w:style>
  <w:style w:type="character" w:customStyle="1" w:styleId="Heading9Char">
    <w:name w:val="Heading 9 Char"/>
    <w:basedOn w:val="DefaultParagraphFont"/>
    <w:link w:val="Heading9"/>
    <w:uiPriority w:val="9"/>
    <w:semiHidden/>
    <w:rsid w:val="00372759"/>
    <w:rPr>
      <w:rFonts w:eastAsiaTheme="majorEastAsia" w:cstheme="majorBidi"/>
      <w:color w:val="272727" w:themeColor="text1" w:themeTint="D8"/>
      <w:lang w:val="tr-TR"/>
    </w:rPr>
  </w:style>
  <w:style w:type="paragraph" w:styleId="Title">
    <w:name w:val="Title"/>
    <w:basedOn w:val="Normal"/>
    <w:next w:val="Normal"/>
    <w:link w:val="TitleChar"/>
    <w:uiPriority w:val="10"/>
    <w:qFormat/>
    <w:rsid w:val="003727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2759"/>
    <w:rPr>
      <w:rFonts w:asciiTheme="majorHAnsi" w:eastAsiaTheme="majorEastAsia" w:hAnsiTheme="majorHAnsi" w:cstheme="majorBidi"/>
      <w:spacing w:val="-10"/>
      <w:kern w:val="28"/>
      <w:sz w:val="56"/>
      <w:szCs w:val="56"/>
      <w:lang w:val="tr-TR"/>
    </w:rPr>
  </w:style>
  <w:style w:type="paragraph" w:styleId="Subtitle">
    <w:name w:val="Subtitle"/>
    <w:basedOn w:val="Normal"/>
    <w:next w:val="Normal"/>
    <w:link w:val="SubtitleChar"/>
    <w:uiPriority w:val="11"/>
    <w:qFormat/>
    <w:rsid w:val="003727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2759"/>
    <w:rPr>
      <w:rFonts w:eastAsiaTheme="majorEastAsia" w:cstheme="majorBidi"/>
      <w:color w:val="595959" w:themeColor="text1" w:themeTint="A6"/>
      <w:spacing w:val="15"/>
      <w:sz w:val="28"/>
      <w:szCs w:val="28"/>
      <w:lang w:val="tr-TR"/>
    </w:rPr>
  </w:style>
  <w:style w:type="paragraph" w:styleId="Quote">
    <w:name w:val="Quote"/>
    <w:basedOn w:val="Normal"/>
    <w:next w:val="Normal"/>
    <w:link w:val="QuoteChar"/>
    <w:uiPriority w:val="29"/>
    <w:qFormat/>
    <w:rsid w:val="00372759"/>
    <w:pPr>
      <w:spacing w:before="160"/>
      <w:jc w:val="center"/>
    </w:pPr>
    <w:rPr>
      <w:i/>
      <w:iCs/>
      <w:color w:val="404040" w:themeColor="text1" w:themeTint="BF"/>
    </w:rPr>
  </w:style>
  <w:style w:type="character" w:customStyle="1" w:styleId="QuoteChar">
    <w:name w:val="Quote Char"/>
    <w:basedOn w:val="DefaultParagraphFont"/>
    <w:link w:val="Quote"/>
    <w:uiPriority w:val="29"/>
    <w:rsid w:val="00372759"/>
    <w:rPr>
      <w:i/>
      <w:iCs/>
      <w:color w:val="404040" w:themeColor="text1" w:themeTint="BF"/>
      <w:lang w:val="tr-TR"/>
    </w:rPr>
  </w:style>
  <w:style w:type="paragraph" w:styleId="ListParagraph">
    <w:name w:val="List Paragraph"/>
    <w:basedOn w:val="Normal"/>
    <w:uiPriority w:val="34"/>
    <w:qFormat/>
    <w:rsid w:val="00372759"/>
    <w:pPr>
      <w:ind w:left="720"/>
      <w:contextualSpacing/>
    </w:pPr>
  </w:style>
  <w:style w:type="character" w:styleId="IntenseEmphasis">
    <w:name w:val="Intense Emphasis"/>
    <w:basedOn w:val="DefaultParagraphFont"/>
    <w:uiPriority w:val="21"/>
    <w:qFormat/>
    <w:rsid w:val="00372759"/>
    <w:rPr>
      <w:i/>
      <w:iCs/>
      <w:color w:val="0F4761" w:themeColor="accent1" w:themeShade="BF"/>
    </w:rPr>
  </w:style>
  <w:style w:type="paragraph" w:styleId="IntenseQuote">
    <w:name w:val="Intense Quote"/>
    <w:basedOn w:val="Normal"/>
    <w:next w:val="Normal"/>
    <w:link w:val="IntenseQuoteChar"/>
    <w:uiPriority w:val="30"/>
    <w:qFormat/>
    <w:rsid w:val="003727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2759"/>
    <w:rPr>
      <w:i/>
      <w:iCs/>
      <w:color w:val="0F4761" w:themeColor="accent1" w:themeShade="BF"/>
      <w:lang w:val="tr-TR"/>
    </w:rPr>
  </w:style>
  <w:style w:type="character" w:styleId="IntenseReference">
    <w:name w:val="Intense Reference"/>
    <w:basedOn w:val="DefaultParagraphFont"/>
    <w:uiPriority w:val="32"/>
    <w:qFormat/>
    <w:rsid w:val="00372759"/>
    <w:rPr>
      <w:b/>
      <w:bCs/>
      <w:smallCaps/>
      <w:color w:val="0F4761" w:themeColor="accent1" w:themeShade="BF"/>
      <w:spacing w:val="5"/>
    </w:rPr>
  </w:style>
  <w:style w:type="character" w:styleId="Hyperlink">
    <w:name w:val="Hyperlink"/>
    <w:basedOn w:val="DefaultParagraphFont"/>
    <w:uiPriority w:val="99"/>
    <w:unhideWhenUsed/>
    <w:rsid w:val="00E72CC1"/>
    <w:rPr>
      <w:color w:val="467886" w:themeColor="hyperlink"/>
      <w:u w:val="single"/>
    </w:rPr>
  </w:style>
  <w:style w:type="character" w:styleId="UnresolvedMention">
    <w:name w:val="Unresolved Mention"/>
    <w:basedOn w:val="DefaultParagraphFont"/>
    <w:uiPriority w:val="99"/>
    <w:semiHidden/>
    <w:unhideWhenUsed/>
    <w:rsid w:val="00326FDB"/>
    <w:rPr>
      <w:color w:val="605E5C"/>
      <w:shd w:val="clear" w:color="auto" w:fill="E1DFDD"/>
    </w:rPr>
  </w:style>
  <w:style w:type="paragraph" w:styleId="Header">
    <w:name w:val="header"/>
    <w:basedOn w:val="Normal"/>
    <w:link w:val="HeaderChar"/>
    <w:uiPriority w:val="99"/>
    <w:unhideWhenUsed/>
    <w:rsid w:val="008D68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68EF"/>
    <w:rPr>
      <w:lang w:val="en-US"/>
    </w:rPr>
  </w:style>
  <w:style w:type="paragraph" w:styleId="Footer">
    <w:name w:val="footer"/>
    <w:basedOn w:val="Normal"/>
    <w:link w:val="FooterChar"/>
    <w:uiPriority w:val="99"/>
    <w:unhideWhenUsed/>
    <w:rsid w:val="008D68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68EF"/>
    <w:rPr>
      <w:lang w:val="en-US"/>
    </w:rPr>
  </w:style>
  <w:style w:type="paragraph" w:styleId="NormalWeb">
    <w:name w:val="Normal (Web)"/>
    <w:basedOn w:val="Normal"/>
    <w:uiPriority w:val="99"/>
    <w:semiHidden/>
    <w:unhideWhenUsed/>
    <w:rsid w:val="003B2005"/>
    <w:pPr>
      <w:spacing w:before="100" w:beforeAutospacing="1" w:after="100" w:afterAutospacing="1" w:line="240" w:lineRule="auto"/>
    </w:pPr>
    <w:rPr>
      <w:rFonts w:ascii="Times New Roman" w:eastAsia="Times New Roman" w:hAnsi="Times New Roman" w:cs="Times New Roman"/>
      <w:kern w:val="0"/>
      <w:lang w:val="tr-TR"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205</TotalTime>
  <Pages>3</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Taylan Ocakçıoğlu</cp:lastModifiedBy>
  <cp:revision>37</cp:revision>
  <dcterms:created xsi:type="dcterms:W3CDTF">2025-03-04T08:45:00Z</dcterms:created>
  <dcterms:modified xsi:type="dcterms:W3CDTF">2025-08-14T10:45:00Z</dcterms:modified>
</cp:coreProperties>
</file>